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80" w:rsidRDefault="00DA2B80" w:rsidP="00DA2B8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DA2B80" w:rsidRDefault="009F076F" w:rsidP="00DA2B8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>АДМИНИСТРАЦИЯ  ПАРБИГСКОГО</w:t>
      </w:r>
      <w:r w:rsidR="00DA2B80">
        <w:rPr>
          <w:rFonts w:cs="Times New Roman"/>
          <w:b/>
          <w:bCs/>
          <w:color w:val="000000"/>
          <w:szCs w:val="28"/>
        </w:rPr>
        <w:t xml:space="preserve"> СЕЛЬСКОГО  ПОСЕЛЕНИЯ</w:t>
      </w: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color w:val="000000"/>
          <w:szCs w:val="28"/>
        </w:rPr>
      </w:pPr>
    </w:p>
    <w:p w:rsidR="00DA2B80" w:rsidRDefault="00DA2B80" w:rsidP="00DA2B80">
      <w:pPr>
        <w:ind w:firstLine="0"/>
        <w:jc w:val="center"/>
        <w:rPr>
          <w:rFonts w:cs="Times New Roman"/>
          <w:b/>
          <w:color w:val="000000"/>
          <w:szCs w:val="28"/>
        </w:rPr>
      </w:pPr>
      <w:r>
        <w:rPr>
          <w:rFonts w:cs="Times New Roman"/>
          <w:b/>
          <w:color w:val="000000"/>
          <w:szCs w:val="28"/>
        </w:rPr>
        <w:t>ПОСТАНОВЛЕНИЕ</w:t>
      </w:r>
    </w:p>
    <w:p w:rsidR="00DA2B80" w:rsidRDefault="00DA2B80" w:rsidP="00DA2B80">
      <w:pPr>
        <w:ind w:firstLine="0"/>
        <w:jc w:val="center"/>
        <w:rPr>
          <w:rFonts w:cs="Times New Roman"/>
          <w:b/>
          <w:color w:val="000000"/>
          <w:szCs w:val="28"/>
        </w:rPr>
      </w:pPr>
    </w:p>
    <w:p w:rsidR="00DA2B80" w:rsidRDefault="00DA2B80" w:rsidP="00DA2B80">
      <w:pPr>
        <w:ind w:firstLine="0"/>
        <w:jc w:val="left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30.12.2021</w:t>
      </w:r>
      <w:r>
        <w:rPr>
          <w:rFonts w:cs="Times New Roman"/>
          <w:color w:val="000000"/>
          <w:szCs w:val="28"/>
        </w:rPr>
        <w:tab/>
        <w:t xml:space="preserve">  </w:t>
      </w:r>
      <w:r>
        <w:rPr>
          <w:rFonts w:cs="Times New Roman"/>
          <w:b/>
          <w:color w:val="000000"/>
          <w:szCs w:val="28"/>
        </w:rPr>
        <w:t xml:space="preserve">                                       </w:t>
      </w:r>
      <w:r>
        <w:rPr>
          <w:rFonts w:cs="Times New Roman"/>
          <w:color w:val="000000"/>
          <w:szCs w:val="28"/>
        </w:rPr>
        <w:t>с</w:t>
      </w:r>
      <w:proofErr w:type="gramStart"/>
      <w:r>
        <w:rPr>
          <w:rFonts w:cs="Times New Roman"/>
          <w:color w:val="000000"/>
          <w:szCs w:val="28"/>
        </w:rPr>
        <w:t>.П</w:t>
      </w:r>
      <w:proofErr w:type="gramEnd"/>
      <w:r>
        <w:rPr>
          <w:rFonts w:cs="Times New Roman"/>
          <w:color w:val="000000"/>
          <w:szCs w:val="28"/>
        </w:rPr>
        <w:t>арбиг                                        № 139</w:t>
      </w:r>
    </w:p>
    <w:p w:rsidR="00DA2B80" w:rsidRDefault="00DA2B80" w:rsidP="00DA2B80">
      <w:pPr>
        <w:ind w:firstLine="0"/>
        <w:jc w:val="center"/>
        <w:rPr>
          <w:rFonts w:cs="Times New Roman"/>
          <w:b/>
          <w:color w:val="000000"/>
          <w:szCs w:val="28"/>
        </w:rPr>
      </w:pPr>
    </w:p>
    <w:p w:rsidR="00DA2B80" w:rsidRDefault="00DA2B80" w:rsidP="00DA2B80">
      <w:pPr>
        <w:ind w:firstLine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Об установлении Порядка содержания и </w:t>
      </w:r>
      <w:proofErr w:type="gramStart"/>
      <w:r>
        <w:rPr>
          <w:rFonts w:cs="Times New Roman"/>
          <w:bCs/>
          <w:color w:val="000000"/>
          <w:szCs w:val="28"/>
        </w:rPr>
        <w:t>ремонта</w:t>
      </w:r>
      <w:proofErr w:type="gramEnd"/>
      <w:r>
        <w:rPr>
          <w:rFonts w:cs="Times New Roman"/>
          <w:bCs/>
          <w:color w:val="000000"/>
          <w:szCs w:val="28"/>
        </w:rPr>
        <w:t xml:space="preserve"> автомобильных дорог местного значения </w:t>
      </w:r>
      <w:r>
        <w:rPr>
          <w:rFonts w:cs="Times New Roman"/>
          <w:color w:val="000000"/>
          <w:szCs w:val="28"/>
        </w:rPr>
        <w:t xml:space="preserve">муниципального образования « </w:t>
      </w:r>
      <w:proofErr w:type="spellStart"/>
      <w:r>
        <w:rPr>
          <w:rFonts w:cs="Times New Roman"/>
          <w:color w:val="000000"/>
          <w:szCs w:val="28"/>
        </w:rPr>
        <w:t>Парбигское</w:t>
      </w:r>
      <w:proofErr w:type="spellEnd"/>
      <w:r>
        <w:rPr>
          <w:rFonts w:cs="Times New Roman"/>
          <w:color w:val="000000"/>
          <w:szCs w:val="28"/>
        </w:rPr>
        <w:t xml:space="preserve"> сельское поселение»</w:t>
      </w:r>
    </w:p>
    <w:p w:rsidR="00DA2B80" w:rsidRDefault="00DA2B80" w:rsidP="00DA2B80">
      <w:pPr>
        <w:rPr>
          <w:rFonts w:cs="Times New Roman"/>
          <w:b/>
          <w:color w:val="000000"/>
          <w:szCs w:val="28"/>
        </w:rPr>
      </w:pPr>
    </w:p>
    <w:p w:rsidR="00DA2B80" w:rsidRDefault="00DA2B80" w:rsidP="00DA2B80">
      <w:pPr>
        <w:autoSpaceDE w:val="0"/>
        <w:autoSpaceDN w:val="0"/>
        <w:adjustRightInd w:val="0"/>
        <w:rPr>
          <w:rFonts w:cs="Times New Roman"/>
          <w:bCs/>
          <w:color w:val="000000"/>
          <w:szCs w:val="28"/>
        </w:rPr>
      </w:pPr>
      <w:r>
        <w:rPr>
          <w:rFonts w:cs="Times New Roman"/>
          <w:color w:val="000000"/>
          <w:szCs w:val="28"/>
        </w:rPr>
        <w:t>В соответствии со статьями 17, 18 Федерального закона от 8 ноября 2007 года № 257</w:t>
      </w:r>
      <w:r>
        <w:rPr>
          <w:rFonts w:cs="Times New Roman"/>
          <w:color w:val="000000"/>
          <w:szCs w:val="28"/>
        </w:rPr>
        <w:noBreakHyphen/>
        <w:t xml:space="preserve">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>
        <w:rPr>
          <w:rFonts w:cs="Times New Roman"/>
          <w:bCs/>
          <w:color w:val="000000"/>
          <w:szCs w:val="28"/>
        </w:rPr>
        <w:t xml:space="preserve">статьей 31 Устава  муниципального образования « </w:t>
      </w:r>
      <w:proofErr w:type="spellStart"/>
      <w:r>
        <w:rPr>
          <w:rFonts w:cs="Times New Roman"/>
          <w:bCs/>
          <w:color w:val="000000"/>
          <w:szCs w:val="28"/>
        </w:rPr>
        <w:t>Парбигское</w:t>
      </w:r>
      <w:proofErr w:type="spellEnd"/>
      <w:r>
        <w:rPr>
          <w:rFonts w:cs="Times New Roman"/>
          <w:bCs/>
          <w:color w:val="000000"/>
          <w:szCs w:val="28"/>
        </w:rPr>
        <w:t xml:space="preserve"> сельское поселение»</w:t>
      </w:r>
    </w:p>
    <w:p w:rsidR="00DA2B80" w:rsidRDefault="00DA2B80" w:rsidP="00DA2B80">
      <w:pPr>
        <w:autoSpaceDE w:val="0"/>
        <w:autoSpaceDN w:val="0"/>
        <w:adjustRightInd w:val="0"/>
        <w:rPr>
          <w:rFonts w:cs="Times New Roman"/>
          <w:i/>
          <w:color w:val="000000"/>
          <w:szCs w:val="28"/>
        </w:rPr>
      </w:pPr>
    </w:p>
    <w:p w:rsidR="00DA2B80" w:rsidRDefault="00DA2B80" w:rsidP="00DA2B80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ПОСТАНОВЛЯЮ:</w:t>
      </w:r>
    </w:p>
    <w:p w:rsidR="00DA2B80" w:rsidRDefault="00DA2B80" w:rsidP="00DA2B80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DA2B80" w:rsidRDefault="00DA2B80" w:rsidP="00DA2B80">
      <w:pPr>
        <w:rPr>
          <w:rFonts w:cs="Times New Roman"/>
          <w:i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1. Установить Порядок содержания и </w:t>
      </w:r>
      <w:proofErr w:type="gramStart"/>
      <w:r>
        <w:rPr>
          <w:rFonts w:cs="Times New Roman"/>
          <w:bCs/>
          <w:color w:val="000000"/>
          <w:szCs w:val="28"/>
        </w:rPr>
        <w:t>ремонта</w:t>
      </w:r>
      <w:proofErr w:type="gramEnd"/>
      <w:r>
        <w:rPr>
          <w:rFonts w:cs="Times New Roman"/>
          <w:bCs/>
          <w:color w:val="000000"/>
          <w:szCs w:val="28"/>
        </w:rPr>
        <w:t xml:space="preserve"> автомобильных дорог местного значения муниципального образования « </w:t>
      </w:r>
      <w:proofErr w:type="spellStart"/>
      <w:r>
        <w:rPr>
          <w:rFonts w:cs="Times New Roman"/>
          <w:bCs/>
          <w:color w:val="000000"/>
          <w:szCs w:val="28"/>
        </w:rPr>
        <w:t>Парбигское</w:t>
      </w:r>
      <w:proofErr w:type="spellEnd"/>
      <w:r>
        <w:rPr>
          <w:rFonts w:cs="Times New Roman"/>
          <w:bCs/>
          <w:color w:val="000000"/>
          <w:szCs w:val="28"/>
        </w:rPr>
        <w:t xml:space="preserve"> сельское поселение» </w:t>
      </w:r>
      <w:r>
        <w:rPr>
          <w:rFonts w:cs="Times New Roman"/>
          <w:color w:val="000000"/>
          <w:szCs w:val="28"/>
        </w:rPr>
        <w:t>согласно приложению к настоящему постановлению.</w:t>
      </w:r>
    </w:p>
    <w:p w:rsidR="00DA2B80" w:rsidRDefault="00DA2B80" w:rsidP="00DA2B80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bCs/>
          <w:color w:val="000000"/>
          <w:szCs w:val="28"/>
        </w:rPr>
        <w:t xml:space="preserve">2. Настоящее постановление </w:t>
      </w:r>
      <w:r>
        <w:rPr>
          <w:rFonts w:cs="Times New Roman"/>
          <w:color w:val="000000"/>
          <w:szCs w:val="28"/>
        </w:rPr>
        <w:t>вступает в силу после дня его официального опубликования.</w:t>
      </w:r>
    </w:p>
    <w:p w:rsidR="00DA2B80" w:rsidRDefault="00DA2B80" w:rsidP="00DA2B80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3. </w:t>
      </w:r>
      <w:proofErr w:type="gramStart"/>
      <w:r>
        <w:rPr>
          <w:rFonts w:cs="Times New Roman"/>
          <w:color w:val="000000"/>
          <w:szCs w:val="28"/>
        </w:rPr>
        <w:t>Контроль за</w:t>
      </w:r>
      <w:proofErr w:type="gramEnd"/>
      <w:r>
        <w:rPr>
          <w:rFonts w:cs="Times New Roman"/>
          <w:color w:val="000000"/>
          <w:szCs w:val="28"/>
        </w:rPr>
        <w:t xml:space="preserve"> исполнением настоящего постановления возложить на Главу поселения.</w:t>
      </w:r>
    </w:p>
    <w:p w:rsidR="00DA2B80" w:rsidRDefault="00DA2B80" w:rsidP="00DA2B80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DA2B80" w:rsidRDefault="00DA2B80" w:rsidP="00DA2B80">
      <w:pPr>
        <w:autoSpaceDE w:val="0"/>
        <w:autoSpaceDN w:val="0"/>
        <w:adjustRightInd w:val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  <w:r>
        <w:rPr>
          <w:rFonts w:cs="Times New Roman"/>
          <w:color w:val="000000"/>
          <w:kern w:val="2"/>
          <w:szCs w:val="28"/>
        </w:rPr>
        <w:t xml:space="preserve">Глава </w:t>
      </w:r>
      <w:proofErr w:type="spellStart"/>
      <w:r>
        <w:rPr>
          <w:rFonts w:cs="Times New Roman"/>
          <w:color w:val="000000"/>
          <w:kern w:val="2"/>
          <w:szCs w:val="28"/>
        </w:rPr>
        <w:t>Парбигского</w:t>
      </w:r>
      <w:proofErr w:type="spellEnd"/>
      <w:r>
        <w:rPr>
          <w:rFonts w:cs="Times New Roman"/>
          <w:color w:val="000000"/>
          <w:kern w:val="2"/>
          <w:szCs w:val="28"/>
        </w:rPr>
        <w:t xml:space="preserve"> </w:t>
      </w:r>
      <w:proofErr w:type="gramStart"/>
      <w:r>
        <w:rPr>
          <w:rFonts w:cs="Times New Roman"/>
          <w:color w:val="000000"/>
          <w:kern w:val="2"/>
          <w:szCs w:val="28"/>
        </w:rPr>
        <w:t>сельского</w:t>
      </w:r>
      <w:proofErr w:type="gramEnd"/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  <w:r>
        <w:rPr>
          <w:rFonts w:cs="Times New Roman"/>
          <w:color w:val="000000"/>
          <w:kern w:val="2"/>
          <w:szCs w:val="28"/>
        </w:rPr>
        <w:t xml:space="preserve">поселения                                                                           Л.В.Косолапова               </w:t>
      </w: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p w:rsidR="00DA2B80" w:rsidRDefault="00DA2B80" w:rsidP="00DA2B80">
      <w:pPr>
        <w:widowControl w:val="0"/>
        <w:autoSpaceDE w:val="0"/>
        <w:autoSpaceDN w:val="0"/>
        <w:adjustRightInd w:val="0"/>
        <w:ind w:firstLine="0"/>
        <w:rPr>
          <w:rFonts w:cs="Times New Roman"/>
          <w:color w:val="000000"/>
          <w:kern w:val="2"/>
          <w:szCs w:val="28"/>
        </w:rPr>
      </w:pPr>
    </w:p>
    <w:tbl>
      <w:tblPr>
        <w:tblW w:w="0" w:type="auto"/>
        <w:tblLook w:val="04A0"/>
      </w:tblPr>
      <w:tblGrid>
        <w:gridCol w:w="5069"/>
        <w:gridCol w:w="4501"/>
      </w:tblGrid>
      <w:tr w:rsidR="00DA2B80" w:rsidTr="00DA2B80">
        <w:tc>
          <w:tcPr>
            <w:tcW w:w="5070" w:type="dxa"/>
          </w:tcPr>
          <w:p w:rsidR="00DA2B80" w:rsidRDefault="00DA2B80">
            <w:pPr>
              <w:ind w:firstLine="0"/>
              <w:jc w:val="right"/>
              <w:rPr>
                <w:rFonts w:cs="Times New Roman"/>
                <w:caps/>
                <w:color w:val="000000"/>
                <w:szCs w:val="28"/>
              </w:rPr>
            </w:pPr>
          </w:p>
          <w:p w:rsidR="00DA2B80" w:rsidRDefault="00DA2B80">
            <w:pPr>
              <w:ind w:firstLine="0"/>
              <w:jc w:val="right"/>
              <w:rPr>
                <w:rFonts w:cs="Times New Roman"/>
                <w:caps/>
                <w:color w:val="000000"/>
                <w:szCs w:val="28"/>
              </w:rPr>
            </w:pPr>
          </w:p>
          <w:p w:rsidR="00DA2B80" w:rsidRDefault="00DA2B80">
            <w:pPr>
              <w:ind w:firstLine="0"/>
              <w:jc w:val="right"/>
              <w:rPr>
                <w:rFonts w:cs="Times New Roman"/>
                <w:caps/>
                <w:color w:val="000000"/>
                <w:szCs w:val="28"/>
              </w:rPr>
            </w:pPr>
          </w:p>
          <w:p w:rsidR="00DA2B80" w:rsidRDefault="00DA2B80">
            <w:pPr>
              <w:ind w:firstLine="0"/>
              <w:jc w:val="right"/>
              <w:rPr>
                <w:rFonts w:cs="Times New Roman"/>
                <w:caps/>
                <w:color w:val="000000"/>
                <w:szCs w:val="28"/>
              </w:rPr>
            </w:pPr>
          </w:p>
          <w:p w:rsidR="00DA2B80" w:rsidRDefault="00DA2B80">
            <w:pPr>
              <w:ind w:firstLine="0"/>
              <w:jc w:val="right"/>
              <w:rPr>
                <w:rFonts w:cs="Times New Roman"/>
                <w:caps/>
                <w:color w:val="000000"/>
                <w:szCs w:val="28"/>
              </w:rPr>
            </w:pPr>
          </w:p>
        </w:tc>
        <w:tc>
          <w:tcPr>
            <w:tcW w:w="4501" w:type="dxa"/>
            <w:hideMark/>
          </w:tcPr>
          <w:p w:rsidR="00DA2B80" w:rsidRDefault="00DA2B80">
            <w:pPr>
              <w:ind w:firstLine="0"/>
              <w:jc w:val="left"/>
              <w:rPr>
                <w:rFonts w:cs="Times New Roman"/>
                <w:caps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Приложение </w:t>
            </w:r>
            <w:proofErr w:type="gramStart"/>
            <w:r>
              <w:rPr>
                <w:rFonts w:cs="Times New Roman"/>
                <w:color w:val="000000"/>
                <w:szCs w:val="28"/>
              </w:rPr>
              <w:t>к</w:t>
            </w:r>
            <w:proofErr w:type="gramEnd"/>
          </w:p>
          <w:p w:rsidR="00DA2B80" w:rsidRDefault="00DA2B80">
            <w:pPr>
              <w:ind w:firstLine="0"/>
              <w:jc w:val="left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 xml:space="preserve">постановлению Администрации </w:t>
            </w:r>
            <w:proofErr w:type="spellStart"/>
            <w:r>
              <w:rPr>
                <w:rFonts w:cs="Times New Roman"/>
                <w:color w:val="000000"/>
                <w:szCs w:val="28"/>
              </w:rPr>
              <w:t>Парбигского</w:t>
            </w:r>
            <w:proofErr w:type="spellEnd"/>
            <w:r>
              <w:rPr>
                <w:rFonts w:cs="Times New Roman"/>
                <w:color w:val="000000"/>
                <w:szCs w:val="28"/>
              </w:rPr>
              <w:t xml:space="preserve"> сельского поселения</w:t>
            </w:r>
            <w:r>
              <w:rPr>
                <w:rFonts w:cs="Times New Roman"/>
                <w:i/>
                <w:color w:val="000000"/>
                <w:szCs w:val="28"/>
              </w:rPr>
              <w:t xml:space="preserve"> </w:t>
            </w:r>
            <w:r>
              <w:rPr>
                <w:rFonts w:cs="Times New Roman"/>
                <w:i/>
                <w:color w:val="000000"/>
                <w:szCs w:val="28"/>
              </w:rPr>
              <w:br/>
            </w:r>
            <w:r>
              <w:rPr>
                <w:rFonts w:cs="Times New Roman"/>
                <w:color w:val="000000"/>
                <w:szCs w:val="28"/>
              </w:rPr>
              <w:t>от  30.12.2021  № 139</w:t>
            </w:r>
          </w:p>
        </w:tc>
      </w:tr>
    </w:tbl>
    <w:p w:rsidR="00DA2B80" w:rsidRDefault="00DA2B80" w:rsidP="00DA2B80">
      <w:pPr>
        <w:ind w:firstLine="0"/>
        <w:jc w:val="center"/>
        <w:rPr>
          <w:rFonts w:cs="Times New Roman"/>
          <w:b/>
          <w:caps/>
          <w:szCs w:val="28"/>
        </w:rPr>
      </w:pPr>
      <w:r>
        <w:rPr>
          <w:rFonts w:cs="Times New Roman"/>
          <w:szCs w:val="28"/>
        </w:rPr>
        <w:t xml:space="preserve">Порядок содержания и </w:t>
      </w:r>
      <w:proofErr w:type="gramStart"/>
      <w:r>
        <w:rPr>
          <w:rFonts w:cs="Times New Roman"/>
          <w:szCs w:val="28"/>
        </w:rPr>
        <w:t>ремонта</w:t>
      </w:r>
      <w:proofErr w:type="gramEnd"/>
      <w:r>
        <w:rPr>
          <w:rFonts w:cs="Times New Roman"/>
          <w:szCs w:val="28"/>
        </w:rPr>
        <w:t xml:space="preserve"> автомобильных дорог местного значения  муниципального образования « </w:t>
      </w:r>
      <w:proofErr w:type="spellStart"/>
      <w:r>
        <w:rPr>
          <w:rFonts w:cs="Times New Roman"/>
          <w:szCs w:val="28"/>
        </w:rPr>
        <w:t>Парбигское</w:t>
      </w:r>
      <w:proofErr w:type="spellEnd"/>
      <w:r>
        <w:rPr>
          <w:rFonts w:cs="Times New Roman"/>
          <w:szCs w:val="28"/>
        </w:rPr>
        <w:t xml:space="preserve"> сельское поселение»</w:t>
      </w:r>
    </w:p>
    <w:p w:rsidR="00DA2B80" w:rsidRDefault="00DA2B80" w:rsidP="00DA2B80">
      <w:pPr>
        <w:rPr>
          <w:rFonts w:cs="Times New Roman"/>
          <w:szCs w:val="28"/>
        </w:rPr>
      </w:pP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порядок содержания и </w:t>
      </w:r>
      <w:proofErr w:type="gramStart"/>
      <w:r>
        <w:rPr>
          <w:sz w:val="28"/>
          <w:szCs w:val="28"/>
        </w:rPr>
        <w:t>ремонта</w:t>
      </w:r>
      <w:proofErr w:type="gramEnd"/>
      <w:r>
        <w:rPr>
          <w:sz w:val="28"/>
          <w:szCs w:val="28"/>
        </w:rPr>
        <w:t xml:space="preserve"> автомобильных дорог общего пользования местного значения муниципального образования « </w:t>
      </w:r>
      <w:proofErr w:type="spellStart"/>
      <w:r>
        <w:rPr>
          <w:sz w:val="28"/>
          <w:szCs w:val="28"/>
        </w:rPr>
        <w:t>Парбигское</w:t>
      </w:r>
      <w:proofErr w:type="spellEnd"/>
      <w:r>
        <w:rPr>
          <w:sz w:val="28"/>
          <w:szCs w:val="28"/>
        </w:rPr>
        <w:t xml:space="preserve"> сельское поселение» (далее – автомобильные дороги), включающего в себя организацию и проведение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 автомобильных дорог (далее – </w:t>
      </w:r>
      <w:proofErr w:type="spellStart"/>
      <w:r>
        <w:rPr>
          <w:sz w:val="28"/>
          <w:szCs w:val="28"/>
        </w:rPr>
        <w:t>работыпо</w:t>
      </w:r>
      <w:proofErr w:type="spellEnd"/>
      <w:r>
        <w:rPr>
          <w:sz w:val="28"/>
          <w:szCs w:val="28"/>
        </w:rPr>
        <w:t xml:space="preserve"> ремонту автомобильных дорог), а также порядок содержания автомобильных дорог, включающего в себя организацию и проведение работ (оказание услуг)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 – </w:t>
      </w:r>
      <w:proofErr w:type="spellStart"/>
      <w:r>
        <w:rPr>
          <w:sz w:val="28"/>
          <w:szCs w:val="28"/>
        </w:rPr>
        <w:t>работыпо</w:t>
      </w:r>
      <w:proofErr w:type="spellEnd"/>
      <w:r>
        <w:rPr>
          <w:sz w:val="28"/>
          <w:szCs w:val="28"/>
        </w:rPr>
        <w:t xml:space="preserve"> содержанию автомобильных дорог).</w:t>
      </w:r>
    </w:p>
    <w:p w:rsidR="00DA2B80" w:rsidRDefault="00DA2B80" w:rsidP="00DA2B80">
      <w:pPr>
        <w:rPr>
          <w:rFonts w:cs="Times New Roman"/>
          <w:i/>
          <w:color w:val="000000"/>
          <w:szCs w:val="28"/>
        </w:rPr>
      </w:pPr>
      <w:r>
        <w:rPr>
          <w:szCs w:val="28"/>
        </w:rPr>
        <w:t>2. </w:t>
      </w:r>
      <w:r>
        <w:rPr>
          <w:rFonts w:cs="Times New Roman"/>
          <w:color w:val="000000"/>
          <w:szCs w:val="28"/>
        </w:rPr>
        <w:t xml:space="preserve">Организация работ по ремонту автомобильных дорог и работ по содержанию автомобильных дорог осуществляется Администрацией </w:t>
      </w:r>
      <w:proofErr w:type="spellStart"/>
      <w:r>
        <w:rPr>
          <w:rFonts w:cs="Times New Roman"/>
          <w:color w:val="000000"/>
          <w:szCs w:val="28"/>
        </w:rPr>
        <w:t>Парбигского</w:t>
      </w:r>
      <w:proofErr w:type="spellEnd"/>
      <w:r>
        <w:rPr>
          <w:rFonts w:cs="Times New Roman"/>
          <w:color w:val="000000"/>
          <w:szCs w:val="28"/>
        </w:rPr>
        <w:t xml:space="preserve"> сельского поселения</w:t>
      </w:r>
      <w:r>
        <w:rPr>
          <w:rFonts w:cs="Times New Roman"/>
          <w:i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>(далее – уполномоченный орган).</w:t>
      </w:r>
    </w:p>
    <w:p w:rsidR="00DA2B80" w:rsidRDefault="00DA2B80" w:rsidP="00DA2B80">
      <w:pPr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>Работы по ремонту автомобильных дорог и работ по содержанию автомобильных дорог выполняют юридические лица и (или) индивидуальные предприниматели (далее – подрядная организация), с которыми уполномоченный орган</w:t>
      </w:r>
      <w:r>
        <w:rPr>
          <w:rFonts w:cs="Times New Roman"/>
          <w:i/>
          <w:color w:val="000000"/>
          <w:szCs w:val="28"/>
        </w:rPr>
        <w:t xml:space="preserve"> </w:t>
      </w:r>
      <w:r>
        <w:rPr>
          <w:rFonts w:cs="Times New Roman"/>
          <w:szCs w:val="28"/>
        </w:rPr>
        <w:t xml:space="preserve">заключил </w:t>
      </w:r>
      <w:r>
        <w:rPr>
          <w:rFonts w:cs="Times New Roman"/>
          <w:color w:val="000000"/>
          <w:szCs w:val="28"/>
        </w:rPr>
        <w:t xml:space="preserve">в соответствии с Федеральным законом от 5 апреля 2013 года № 44-ФЗ «О контрактной системе в сфере закупок товаров, работ, услуг для обеспечения государственных и муниципальных </w:t>
      </w:r>
      <w:r>
        <w:rPr>
          <w:rFonts w:cs="Times New Roman"/>
          <w:szCs w:val="28"/>
        </w:rPr>
        <w:t>нужд» муниципальный контракт на выполнение соответствующих рабо</w:t>
      </w:r>
      <w:proofErr w:type="gramStart"/>
      <w:r>
        <w:rPr>
          <w:rFonts w:cs="Times New Roman"/>
          <w:szCs w:val="28"/>
        </w:rPr>
        <w:t>т(</w:t>
      </w:r>
      <w:proofErr w:type="gramEnd"/>
      <w:r>
        <w:rPr>
          <w:rFonts w:cs="Times New Roman"/>
          <w:szCs w:val="28"/>
        </w:rPr>
        <w:t>далее – муниципальный контракт).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Организация и проведение работ по ремонту автомобильных дорог включают в себя следующие мероприятия: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оценка технического состояния автомобильных дорог;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разработка проектов выполнения работ по ремонту автомобильных дорог (далее – </w:t>
      </w:r>
      <w:proofErr w:type="spellStart"/>
      <w:r>
        <w:rPr>
          <w:sz w:val="28"/>
          <w:szCs w:val="28"/>
        </w:rPr>
        <w:t>проектыпо</w:t>
      </w:r>
      <w:proofErr w:type="spellEnd"/>
      <w:r>
        <w:rPr>
          <w:sz w:val="28"/>
          <w:szCs w:val="28"/>
        </w:rPr>
        <w:t xml:space="preserve"> ремонту) или сметных расчетов стоимости работ по ремонту автомобильных дорог на основании дефектных ведомостей (далее – </w:t>
      </w:r>
      <w:proofErr w:type="spellStart"/>
      <w:r>
        <w:rPr>
          <w:sz w:val="28"/>
          <w:szCs w:val="28"/>
        </w:rPr>
        <w:t>сметныерасчеты</w:t>
      </w:r>
      <w:proofErr w:type="spellEnd"/>
      <w:r>
        <w:rPr>
          <w:sz w:val="28"/>
          <w:szCs w:val="28"/>
        </w:rPr>
        <w:t xml:space="preserve"> по ремонту);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проведение работ по ремонту автомобильных дорог;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приемка работ по ремонту автомобильных дорог.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Организация и проведение работ по содержанию автомобильных дорог включают в себя следующие мероприятия: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разработка проектов содержания автомобильных дорог (далее – </w:t>
      </w:r>
      <w:proofErr w:type="spellStart"/>
      <w:r>
        <w:rPr>
          <w:sz w:val="28"/>
          <w:szCs w:val="28"/>
        </w:rPr>
        <w:t>проектыпо</w:t>
      </w:r>
      <w:proofErr w:type="spellEnd"/>
      <w:r>
        <w:rPr>
          <w:sz w:val="28"/>
          <w:szCs w:val="28"/>
        </w:rPr>
        <w:t xml:space="preserve"> содержанию) или сметных расчетов стоимости работ (оказания услуг) по содержанию автомобильных дорог (далее – </w:t>
      </w:r>
      <w:proofErr w:type="spellStart"/>
      <w:r>
        <w:rPr>
          <w:sz w:val="28"/>
          <w:szCs w:val="28"/>
        </w:rPr>
        <w:t>сметныерасчеты</w:t>
      </w:r>
      <w:proofErr w:type="spellEnd"/>
      <w:r>
        <w:rPr>
          <w:sz w:val="28"/>
          <w:szCs w:val="28"/>
        </w:rPr>
        <w:t xml:space="preserve"> по содержанию), в том числе для устройства слоев износа, защитных слоев и поверхностных обработок дорожных покрытий на основании дефектных ведомостей;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проведение работ по содержанию автомобильных дорог;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приемка работ по содержанию автомобильных дорог.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осуществляет формирование программы дорожных работ.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соответствии с программой дорожных работ уполномоченный орган  осуществляет разработку сметных расчетов по ремонту (сметных расчетов по содержанию) и (или) проектов по ремонту (проектов по содержанию).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Сметные расчеты по ремонту (сметные расчеты по содержанию) и (или) проекты по ремонту (проекты по содержанию) разрабатываются с учетом установленной Министерством транспорта Российской Федерации классификации работ по ремонту автомобильных дорог и работ по содержанию автомобильных дорог, а также устанавливаемых документами по стандартизации их периодичности и межремонтных сроков проведения дорожных работ.</w:t>
      </w:r>
      <w:proofErr w:type="gramEnd"/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proofErr w:type="gramStart"/>
      <w:r>
        <w:rPr>
          <w:sz w:val="28"/>
          <w:szCs w:val="28"/>
        </w:rPr>
        <w:t xml:space="preserve">В случае если предусмотренный на содержание автомобильных дорог размер средств местного бюджета на очередной финансовый год и последующие периоды ниже потребности, определенной в соответствии с нормативами финансовых затрат на содержание автомобильных дорог, утвержденными Советом </w:t>
      </w:r>
      <w:proofErr w:type="spellStart"/>
      <w:r>
        <w:rPr>
          <w:sz w:val="28"/>
          <w:szCs w:val="28"/>
        </w:rPr>
        <w:t>Парбигского</w:t>
      </w:r>
      <w:proofErr w:type="spellEnd"/>
      <w:r>
        <w:rPr>
          <w:sz w:val="28"/>
          <w:szCs w:val="28"/>
        </w:rPr>
        <w:t xml:space="preserve"> сельского поселения, уполномоченным органом разрабатываются сметные расчеты по содержанию или проекты по содержанию, в которых определяются виды и периодичность проведения работ по содержанию автомобильных дорог.</w:t>
      </w:r>
      <w:proofErr w:type="gramEnd"/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При разработке сметных расчетов по содержанию должны учитываться следующие приоритеты: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</w:t>
      </w:r>
      <w:r>
        <w:rPr>
          <w:sz w:val="28"/>
          <w:szCs w:val="28"/>
        </w:rPr>
        <w:lastRenderedPageBreak/>
        <w:t>водоотвода, приведение полосы отвода автомобильной дороги в нормативное состояние.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proofErr w:type="gramStart"/>
      <w:r>
        <w:rPr>
          <w:sz w:val="28"/>
          <w:szCs w:val="28"/>
        </w:rPr>
        <w:t>Утвержденные уполномоченным органом сметные расчеты по ремонту (сметные расчеты по содержанию) и (или) проекты по ремонту (проекты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 и могут быть использованы при формировании обоснований на заключение долгосрочных муниципальных контрактов или контрактов жизненного цикла.</w:t>
      </w:r>
      <w:proofErr w:type="gramEnd"/>
      <w:r>
        <w:rPr>
          <w:sz w:val="28"/>
          <w:szCs w:val="28"/>
        </w:rPr>
        <w:t xml:space="preserve"> Указанные программы (объемы) дорожных работ утверждаются уполномоченным органом. В соответствии с такими программами (объемами) проведение работ по ремонту автомобильных дорог и работ по содержанию автомобильных дорог осуществляется с привлечением подрядных организаций.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При организации и проведении работ по ремонту автомобильных дорог: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участок автомобильной дороги, подлежащий ремонту, передается по акту приема-передачи соответствующей подрядной организации;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выполняются работы по содержанию участков автомобильных дорог или их отдельных элементов, находящихся в стадии ремонта, а 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организуется движение транспортных средств в местах проведения работ по ремонту автомобильных дорог в соответствии с проектами организации дорожного движения, утвержденными уполномоченным органом.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 При организации и проведении работ по содержанию автомобильных дорог: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выполнение работ по содержанию автомобильных дорог осуществляется в соответствии с проектами по содержанию согласно подпункту 2 пункта 4 настоящего Порядка и в соответствии с проектом организации дорожного движения;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в приоритетном порядке выполняются работы, направленные на обеспечение безопасности дорожного движения;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при возникновении на автомобильной дороге препятствий для движения транспортных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обстоятельств непреодолимой силы подрядной организацией обеспечивается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DA2B80" w:rsidRDefault="00DA2B80" w:rsidP="00DA2B80">
      <w:pPr>
        <w:pStyle w:val="a3"/>
        <w:shd w:val="clear" w:color="auto" w:fill="FFFFFC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>
        <w:rPr>
          <w:sz w:val="28"/>
          <w:szCs w:val="28"/>
        </w:rPr>
        <w:t>13. Приемка результатов выполненных подрядными организациями работ по ремонту автомобильных дорог и (или) работ по содержанию автомобильных дорог осуществляется уполномоченным органом в соответствии с условиями заключенного муниципального контракта на их выполнение.</w:t>
      </w:r>
    </w:p>
    <w:p w:rsidR="00DA2B80" w:rsidRDefault="00DA2B80" w:rsidP="00DA2B80">
      <w:pPr>
        <w:widowControl w:val="0"/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</w:p>
    <w:p w:rsidR="0060240A" w:rsidRDefault="0060240A"/>
    <w:sectPr w:rsidR="0060240A" w:rsidSect="00430859">
      <w:pgSz w:w="11906" w:h="16838" w:code="9"/>
      <w:pgMar w:top="1134" w:right="85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DA2B80"/>
    <w:rsid w:val="00055390"/>
    <w:rsid w:val="00186890"/>
    <w:rsid w:val="00430859"/>
    <w:rsid w:val="00512F9C"/>
    <w:rsid w:val="00584A98"/>
    <w:rsid w:val="0060240A"/>
    <w:rsid w:val="00790461"/>
    <w:rsid w:val="009F076F"/>
    <w:rsid w:val="00D31FB4"/>
    <w:rsid w:val="00DA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3402" w:hanging="34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80"/>
    <w:pPr>
      <w:spacing w:after="0" w:line="240" w:lineRule="auto"/>
      <w:ind w:left="0" w:firstLine="709"/>
    </w:pPr>
    <w:rPr>
      <w:rFonts w:ascii="Times New Roman" w:eastAsia="Calibri" w:hAnsi="Times New Roman" w:cs="Calibr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B8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1273</Words>
  <Characters>7257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2021-12-30T04:02:00Z</cp:lastPrinted>
  <dcterms:created xsi:type="dcterms:W3CDTF">2021-12-30T04:00:00Z</dcterms:created>
  <dcterms:modified xsi:type="dcterms:W3CDTF">2021-12-30T04:08:00Z</dcterms:modified>
</cp:coreProperties>
</file>