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97" w:rsidRPr="00A74719" w:rsidRDefault="00024997" w:rsidP="00C92804">
      <w:pPr>
        <w:jc w:val="center"/>
      </w:pPr>
      <w:r w:rsidRPr="00A74719">
        <w:t>МКУ АДМИНИСТРАЦИЯ  ПАРБИГСКОГО   СЕЛЬСКОГО   ПОСЕЛЕНИЯ</w:t>
      </w:r>
    </w:p>
    <w:p w:rsidR="00024997" w:rsidRPr="00A74719" w:rsidRDefault="00024997" w:rsidP="00C92804">
      <w:pPr>
        <w:jc w:val="center"/>
      </w:pPr>
    </w:p>
    <w:p w:rsidR="00024997" w:rsidRPr="00A74719" w:rsidRDefault="00024997" w:rsidP="00C92804">
      <w:pPr>
        <w:jc w:val="center"/>
      </w:pPr>
      <w:r w:rsidRPr="00A74719">
        <w:t>ПОСТАНОВЛЕНИЕ</w:t>
      </w:r>
    </w:p>
    <w:p w:rsidR="00024997" w:rsidRPr="00A74719" w:rsidRDefault="00024997" w:rsidP="00C92804">
      <w:pPr>
        <w:jc w:val="center"/>
      </w:pPr>
    </w:p>
    <w:p w:rsidR="00024997" w:rsidRPr="00A74719" w:rsidRDefault="00024997" w:rsidP="00C92804">
      <w:r w:rsidRPr="00A74719">
        <w:t>10.02</w:t>
      </w:r>
      <w:bookmarkStart w:id="0" w:name="_GoBack"/>
      <w:bookmarkEnd w:id="0"/>
      <w:r w:rsidRPr="00A74719">
        <w:t xml:space="preserve">.2017 г                                    с. Парбиг                        №     14         </w:t>
      </w:r>
    </w:p>
    <w:p w:rsidR="00024997" w:rsidRPr="00A74719" w:rsidRDefault="00024997" w:rsidP="00C92804"/>
    <w:p w:rsidR="00024997" w:rsidRPr="00A74719" w:rsidRDefault="00024997" w:rsidP="00C92804"/>
    <w:p w:rsidR="00024997" w:rsidRPr="00A74719" w:rsidRDefault="00024997" w:rsidP="00C92804">
      <w:r w:rsidRPr="00A74719">
        <w:t xml:space="preserve">О внесении в постановление </w:t>
      </w:r>
    </w:p>
    <w:p w:rsidR="00024997" w:rsidRPr="00A74719" w:rsidRDefault="00024997" w:rsidP="00C92804">
      <w:r w:rsidRPr="00A74719">
        <w:t xml:space="preserve">Администрации Парбигского сельского </w:t>
      </w:r>
    </w:p>
    <w:p w:rsidR="00024997" w:rsidRPr="00A74719" w:rsidRDefault="00024997" w:rsidP="00C92804">
      <w:r w:rsidRPr="00A74719">
        <w:t xml:space="preserve">поселения  № 85 от 11.08.2014 </w:t>
      </w:r>
    </w:p>
    <w:p w:rsidR="00024997" w:rsidRPr="00A74719" w:rsidRDefault="00024997" w:rsidP="00C92804">
      <w:r w:rsidRPr="00A74719">
        <w:t xml:space="preserve">«Об утверждении административного </w:t>
      </w:r>
    </w:p>
    <w:p w:rsidR="00024997" w:rsidRPr="00A74719" w:rsidRDefault="00024997" w:rsidP="00C92804">
      <w:r w:rsidRPr="00A74719">
        <w:t>регламента предоставления</w:t>
      </w:r>
    </w:p>
    <w:p w:rsidR="00024997" w:rsidRPr="00A74719" w:rsidRDefault="00024997" w:rsidP="00C92804">
      <w:r w:rsidRPr="00A74719">
        <w:t>муниципальной услуги</w:t>
      </w:r>
    </w:p>
    <w:p w:rsidR="00024997" w:rsidRPr="00A74719" w:rsidRDefault="00024997" w:rsidP="00C92804">
      <w:r w:rsidRPr="00A74719">
        <w:t xml:space="preserve">«Выдача, продление, внесение </w:t>
      </w:r>
    </w:p>
    <w:p w:rsidR="00024997" w:rsidRPr="00A74719" w:rsidRDefault="00024997" w:rsidP="00C92804">
      <w:r w:rsidRPr="00A74719">
        <w:t>изменений в разрешение на строительство</w:t>
      </w:r>
    </w:p>
    <w:p w:rsidR="00024997" w:rsidRPr="00A74719" w:rsidRDefault="00024997" w:rsidP="00C92804">
      <w:r w:rsidRPr="00A74719">
        <w:t>и реконструкцию объектов капитального</w:t>
      </w:r>
    </w:p>
    <w:p w:rsidR="00024997" w:rsidRPr="00A74719" w:rsidRDefault="00024997" w:rsidP="00C92804">
      <w:r w:rsidRPr="00A74719">
        <w:t>строительства».</w:t>
      </w:r>
    </w:p>
    <w:p w:rsidR="00024997" w:rsidRPr="00A74719" w:rsidRDefault="00024997" w:rsidP="00C92804"/>
    <w:p w:rsidR="00024997" w:rsidRPr="00A74719" w:rsidRDefault="00024997" w:rsidP="00C92804">
      <w:r w:rsidRPr="00A74719">
        <w:t>Рассмотрев заключение Комитета по государственно – правовым вопросам Администрации Томской области № 26-247 от 16.02.2017 на постановление Администрации Парбигского сельского поселения № 85 от 11.08.2014 «Выдача, продление, внесение изменений в разрешение на строительство и реконструкцию объектов капитального строительства», в целях приведения муниципальной нормативной правовой базы в соответствие с действующим законодательством.</w:t>
      </w:r>
    </w:p>
    <w:p w:rsidR="00024997" w:rsidRPr="00A74719" w:rsidRDefault="00024997" w:rsidP="00C92804"/>
    <w:p w:rsidR="00024997" w:rsidRPr="00A74719" w:rsidRDefault="00024997" w:rsidP="00C92804">
      <w:r w:rsidRPr="00A74719">
        <w:t>ПОСТАНОВЛЯЮ:</w:t>
      </w:r>
    </w:p>
    <w:p w:rsidR="00024997" w:rsidRPr="00A74719" w:rsidRDefault="00024997" w:rsidP="00C92804"/>
    <w:p w:rsidR="00024997" w:rsidRPr="00A74719" w:rsidRDefault="00024997" w:rsidP="008A73A2">
      <w:pPr>
        <w:numPr>
          <w:ilvl w:val="0"/>
          <w:numId w:val="1"/>
        </w:numPr>
        <w:ind w:left="360"/>
      </w:pPr>
      <w:r w:rsidRPr="00A74719">
        <w:t xml:space="preserve">Внести следующие изменения в Постановление Администрации Парбигского сельского поселения от11.08.2014 № 85 «Об утверждении административного регламента предоставления муниципальной услуги </w:t>
      </w:r>
    </w:p>
    <w:p w:rsidR="00024997" w:rsidRPr="00A74719" w:rsidRDefault="00024997" w:rsidP="00C92804">
      <w:pPr>
        <w:ind w:left="360"/>
      </w:pPr>
      <w:r w:rsidRPr="00A74719">
        <w:t>«Выдача, продление, внесение изменений в разрешение на строительство и реконструкцию объектов капитального строительства».</w:t>
      </w:r>
    </w:p>
    <w:p w:rsidR="00024997" w:rsidRPr="00A74719" w:rsidRDefault="00024997" w:rsidP="00C92804">
      <w:pPr>
        <w:pStyle w:val="ListParagraph"/>
        <w:numPr>
          <w:ilvl w:val="0"/>
          <w:numId w:val="2"/>
        </w:numPr>
      </w:pPr>
      <w:r w:rsidRPr="00A74719">
        <w:t>Раздел 3 Административного регламента изложить в новой редакции:</w:t>
      </w:r>
    </w:p>
    <w:p w:rsidR="00024997" w:rsidRPr="00A74719" w:rsidRDefault="00024997" w:rsidP="00C92804">
      <w:pPr>
        <w:ind w:left="360"/>
        <w:rPr>
          <w:i/>
        </w:rPr>
      </w:pPr>
      <w:r w:rsidRPr="00A74719">
        <w:rPr>
          <w:i/>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4997" w:rsidRPr="00A74719" w:rsidRDefault="00024997" w:rsidP="00C92804">
      <w:pPr>
        <w:ind w:left="360"/>
      </w:pPr>
      <w:r w:rsidRPr="00A74719">
        <w:t>2). п.25 Административного регламента изложить в новой редакции:</w:t>
      </w:r>
    </w:p>
    <w:p w:rsidR="00024997" w:rsidRPr="00A74719" w:rsidRDefault="00024997" w:rsidP="00C92804">
      <w:pPr>
        <w:ind w:left="360"/>
        <w:rPr>
          <w:i/>
        </w:rPr>
      </w:pPr>
      <w:r w:rsidRPr="00A74719">
        <w:rPr>
          <w:i/>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Минстроя России от 19.02.2015 № 117/пр «Об утверждении формы разрешения на строительство и формы на разрешения на ввод объекта в эксплуатацию». </w:t>
      </w:r>
    </w:p>
    <w:p w:rsidR="00024997" w:rsidRPr="00A74719" w:rsidRDefault="00024997" w:rsidP="00C92804">
      <w:pPr>
        <w:ind w:left="360"/>
      </w:pPr>
      <w:r w:rsidRPr="00A74719">
        <w:t>3). пп.3 п.30 Административного регламента изложить в новой редакции:</w:t>
      </w:r>
    </w:p>
    <w:p w:rsidR="00024997" w:rsidRPr="00A74719" w:rsidRDefault="00024997" w:rsidP="006E329E">
      <w:pPr>
        <w:ind w:left="360"/>
        <w:rPr>
          <w:i/>
        </w:rPr>
      </w:pPr>
      <w:r w:rsidRPr="00A74719">
        <w:rPr>
          <w:i/>
        </w:rPr>
        <w:t xml:space="preserve">Приказом Минстроя России от 19.02.2015 № 117/пр «Об утверждении формы разрешения на строительство и формы на разрешения на ввод объекта в эксплуатацию». </w:t>
      </w:r>
    </w:p>
    <w:p w:rsidR="00024997" w:rsidRPr="00A74719" w:rsidRDefault="00024997" w:rsidP="00C92804">
      <w:pPr>
        <w:ind w:left="360"/>
      </w:pPr>
      <w:r w:rsidRPr="00A74719">
        <w:t>4). п.27 Административного регламента изложить в новой редакции:</w:t>
      </w:r>
    </w:p>
    <w:p w:rsidR="00024997" w:rsidRPr="00A74719" w:rsidRDefault="00024997" w:rsidP="006E329E">
      <w:pPr>
        <w:widowControl w:val="0"/>
        <w:autoSpaceDE w:val="0"/>
        <w:autoSpaceDN w:val="0"/>
        <w:adjustRightInd w:val="0"/>
        <w:spacing w:after="200" w:line="276" w:lineRule="auto"/>
        <w:jc w:val="both"/>
        <w:rPr>
          <w:i/>
        </w:rPr>
      </w:pPr>
      <w:r w:rsidRPr="00A74719">
        <w:rPr>
          <w:i/>
        </w:rPr>
        <w:t xml:space="preserve">     Срок предоставления муниципальной услуги не может превышать 7         рабочих дней со дня обращения заявителя с учетом необходимости обращения в организации, участвующие в предоставлении муниципальной услуги.</w:t>
      </w:r>
    </w:p>
    <w:p w:rsidR="00024997" w:rsidRPr="00A74719" w:rsidRDefault="00024997" w:rsidP="006E329E">
      <w:pPr>
        <w:widowControl w:val="0"/>
        <w:autoSpaceDE w:val="0"/>
        <w:autoSpaceDN w:val="0"/>
        <w:adjustRightInd w:val="0"/>
        <w:spacing w:after="200" w:line="276" w:lineRule="auto"/>
        <w:jc w:val="both"/>
      </w:pPr>
      <w:r w:rsidRPr="00A74719">
        <w:t xml:space="preserve">     5). п.31 Административного регламента изложить в новой редакции:</w:t>
      </w:r>
    </w:p>
    <w:p w:rsidR="00024997" w:rsidRPr="00A74719" w:rsidRDefault="00024997" w:rsidP="00126284">
      <w:pPr>
        <w:widowControl w:val="0"/>
        <w:jc w:val="both"/>
        <w:rPr>
          <w:i/>
        </w:rPr>
      </w:pPr>
      <w:r w:rsidRPr="00A74719">
        <w:t xml:space="preserve">      </w:t>
      </w:r>
      <w:r w:rsidRPr="00A74719">
        <w:rPr>
          <w:i/>
          <w:iCs/>
        </w:rPr>
        <w:t>В целях строительства, реконструкции объекта капитального строительства заявитель направляет заявление о выдаче разрешения на строительство</w:t>
      </w:r>
      <w:r w:rsidRPr="00A74719">
        <w:rPr>
          <w:i/>
        </w:rPr>
        <w:t xml:space="preserve"> по форме, представленной в Приложении 2 к административному регламенту. К заявлению прикладываются следующие документы:</w:t>
      </w:r>
    </w:p>
    <w:p w:rsidR="00024997" w:rsidRPr="00A74719" w:rsidRDefault="00024997" w:rsidP="009D2B04">
      <w:pPr>
        <w:spacing w:after="200" w:line="276" w:lineRule="auto"/>
        <w:contextualSpacing/>
        <w:jc w:val="both"/>
        <w:rPr>
          <w:i/>
        </w:rPr>
      </w:pPr>
      <w:r w:rsidRPr="00A74719">
        <w:rPr>
          <w:i/>
        </w:rPr>
        <w:t xml:space="preserve">   А). правоустанавливающие документы на земельный участок;</w:t>
      </w:r>
    </w:p>
    <w:p w:rsidR="00024997" w:rsidRPr="00A74719" w:rsidRDefault="00024997" w:rsidP="009D2B04">
      <w:pPr>
        <w:spacing w:after="200" w:line="276" w:lineRule="auto"/>
        <w:contextualSpacing/>
        <w:rPr>
          <w:i/>
        </w:rPr>
      </w:pPr>
      <w:r w:rsidRPr="00A74719">
        <w:rPr>
          <w:i/>
        </w:rPr>
        <w:t xml:space="preserve">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24997" w:rsidRPr="00A74719" w:rsidRDefault="00024997" w:rsidP="006E329E">
      <w:pPr>
        <w:ind w:firstLine="709"/>
        <w:jc w:val="both"/>
        <w:rPr>
          <w:i/>
        </w:rPr>
      </w:pPr>
      <w:bookmarkStart w:id="1" w:name="Par3"/>
      <w:bookmarkEnd w:id="1"/>
      <w:r w:rsidRPr="00A74719">
        <w:rPr>
          <w:i/>
        </w:rPr>
        <w:t>б)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24997" w:rsidRPr="00A74719" w:rsidRDefault="00024997" w:rsidP="006E329E">
      <w:pPr>
        <w:ind w:firstLine="709"/>
        <w:jc w:val="both"/>
        <w:rPr>
          <w:i/>
        </w:rPr>
      </w:pPr>
      <w:r w:rsidRPr="00A74719">
        <w:rPr>
          <w:i/>
        </w:rPr>
        <w:t>в).материалы, содержащиеся в проектной документации:</w:t>
      </w:r>
    </w:p>
    <w:p w:rsidR="00024997" w:rsidRPr="00A74719" w:rsidRDefault="00024997" w:rsidP="006E329E">
      <w:pPr>
        <w:ind w:firstLine="709"/>
        <w:jc w:val="both"/>
        <w:rPr>
          <w:i/>
        </w:rPr>
      </w:pPr>
      <w:r w:rsidRPr="00A74719">
        <w:rPr>
          <w:i/>
        </w:rPr>
        <w:t>-  пояснительная записка;</w:t>
      </w:r>
    </w:p>
    <w:p w:rsidR="00024997" w:rsidRPr="00A74719" w:rsidRDefault="00024997" w:rsidP="006E329E">
      <w:pPr>
        <w:ind w:firstLine="709"/>
        <w:jc w:val="both"/>
        <w:rPr>
          <w:i/>
        </w:rPr>
      </w:pPr>
      <w:r w:rsidRPr="00A74719">
        <w:rPr>
          <w:i/>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24997" w:rsidRPr="00A74719" w:rsidRDefault="00024997" w:rsidP="006E329E">
      <w:pPr>
        <w:ind w:firstLine="709"/>
        <w:jc w:val="both"/>
        <w:rPr>
          <w:i/>
        </w:rPr>
      </w:pPr>
      <w:r w:rsidRPr="00A74719">
        <w:rPr>
          <w:i/>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24997" w:rsidRPr="00A74719" w:rsidRDefault="00024997" w:rsidP="006E329E">
      <w:pPr>
        <w:ind w:firstLine="709"/>
        <w:jc w:val="both"/>
        <w:rPr>
          <w:i/>
        </w:rPr>
      </w:pPr>
      <w:r w:rsidRPr="00A74719">
        <w:rPr>
          <w:i/>
        </w:rPr>
        <w:t>-  архитектурные решения;</w:t>
      </w:r>
    </w:p>
    <w:p w:rsidR="00024997" w:rsidRPr="00A74719" w:rsidRDefault="00024997" w:rsidP="006E329E">
      <w:pPr>
        <w:ind w:firstLine="709"/>
        <w:jc w:val="both"/>
        <w:rPr>
          <w:i/>
        </w:rPr>
      </w:pPr>
      <w:r w:rsidRPr="00A74719">
        <w:rPr>
          <w:i/>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24997" w:rsidRPr="00A74719" w:rsidRDefault="00024997" w:rsidP="006E329E">
      <w:pPr>
        <w:ind w:firstLine="709"/>
        <w:jc w:val="both"/>
        <w:rPr>
          <w:i/>
        </w:rPr>
      </w:pPr>
      <w:r w:rsidRPr="00A74719">
        <w:rPr>
          <w:i/>
        </w:rPr>
        <w:t>-  проект организации строительства объекта капитального строительства;</w:t>
      </w:r>
    </w:p>
    <w:p w:rsidR="00024997" w:rsidRPr="00A74719" w:rsidRDefault="00024997" w:rsidP="006E329E">
      <w:pPr>
        <w:ind w:firstLine="709"/>
        <w:jc w:val="both"/>
        <w:rPr>
          <w:i/>
        </w:rPr>
      </w:pPr>
      <w:r w:rsidRPr="00A74719">
        <w:rPr>
          <w:i/>
        </w:rPr>
        <w:t>-  проект организации работ по сносу или демонтажу объектов капитального строительства, их частей;</w:t>
      </w:r>
    </w:p>
    <w:p w:rsidR="00024997" w:rsidRPr="00A74719" w:rsidRDefault="00024997" w:rsidP="006E329E">
      <w:pPr>
        <w:ind w:firstLine="709"/>
        <w:jc w:val="both"/>
        <w:rPr>
          <w:i/>
        </w:rPr>
      </w:pPr>
      <w:r w:rsidRPr="00A74719">
        <w:rPr>
          <w:i/>
        </w:rPr>
        <w:t>- перечень мероприятий по обеспечению доступа инвалидов к объектам здравоохранения, образования, культуры, отдыха, спорта и иным объектам социально – культурного и коммунально – 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024997" w:rsidRPr="00A74719" w:rsidRDefault="00024997" w:rsidP="006E329E">
      <w:pPr>
        <w:ind w:firstLine="709"/>
        <w:jc w:val="both"/>
        <w:rPr>
          <w:i/>
        </w:rPr>
      </w:pPr>
      <w:r w:rsidRPr="00A74719">
        <w:rPr>
          <w:i/>
        </w:rPr>
        <w:t>в)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024997" w:rsidRPr="00A74719" w:rsidRDefault="00024997" w:rsidP="006E329E">
      <w:pPr>
        <w:ind w:firstLine="709"/>
        <w:jc w:val="both"/>
        <w:rPr>
          <w:i/>
        </w:rPr>
      </w:pPr>
      <w:r w:rsidRPr="00A74719">
        <w:rPr>
          <w:i/>
        </w:rPr>
        <w:t>- заключение, предусмотренное частью 3.5 статьи 49 настоящего Кодекса, в случае использования модифицированной проектной документации.</w:t>
      </w:r>
    </w:p>
    <w:p w:rsidR="00024997" w:rsidRPr="00A74719" w:rsidRDefault="00024997" w:rsidP="006E329E">
      <w:pPr>
        <w:ind w:firstLine="709"/>
        <w:jc w:val="both"/>
        <w:rPr>
          <w:i/>
        </w:rPr>
      </w:pPr>
      <w:r w:rsidRPr="00A74719">
        <w:rPr>
          <w:i/>
        </w:rPr>
        <w:t>г). разрешение на отклонение о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024997" w:rsidRPr="00A74719" w:rsidRDefault="00024997" w:rsidP="006E329E">
      <w:pPr>
        <w:ind w:firstLine="709"/>
        <w:jc w:val="both"/>
        <w:rPr>
          <w:i/>
        </w:rPr>
      </w:pPr>
      <w:r w:rsidRPr="00A74719">
        <w:rPr>
          <w:i/>
        </w:rPr>
        <w:t>д)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024997" w:rsidRPr="00A74719" w:rsidRDefault="00024997" w:rsidP="006E329E">
      <w:pPr>
        <w:ind w:firstLine="709"/>
        <w:jc w:val="both"/>
        <w:rPr>
          <w:i/>
        </w:rPr>
      </w:pPr>
      <w:r w:rsidRPr="00A74719">
        <w:rPr>
          <w:i/>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24997" w:rsidRPr="00A74719" w:rsidRDefault="00024997" w:rsidP="006E329E">
      <w:pPr>
        <w:ind w:firstLine="709"/>
        <w:jc w:val="both"/>
        <w:rPr>
          <w:i/>
        </w:rPr>
      </w:pPr>
      <w:r w:rsidRPr="00A74719">
        <w:rPr>
          <w:i/>
        </w:rPr>
        <w:t>- решение общего собрания собственников помещений и машино –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 – мест в многоквартирном доме.</w:t>
      </w:r>
    </w:p>
    <w:p w:rsidR="00024997" w:rsidRPr="00A74719" w:rsidRDefault="00024997" w:rsidP="006E329E">
      <w:pPr>
        <w:ind w:firstLine="709"/>
        <w:jc w:val="both"/>
        <w:rPr>
          <w:i/>
        </w:rPr>
      </w:pPr>
      <w:r w:rsidRPr="00A74719">
        <w:rPr>
          <w:i/>
        </w:rPr>
        <w:t xml:space="preserve">е)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024997" w:rsidRPr="00A74719" w:rsidRDefault="00024997" w:rsidP="006E329E">
      <w:pPr>
        <w:ind w:firstLine="709"/>
        <w:jc w:val="both"/>
      </w:pPr>
      <w:r w:rsidRPr="00A74719">
        <w:rPr>
          <w:i/>
        </w:rPr>
        <w:t>ж).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A74719">
        <w:t>.</w:t>
      </w:r>
    </w:p>
    <w:p w:rsidR="00024997" w:rsidRPr="00A74719" w:rsidRDefault="00024997" w:rsidP="006E329E">
      <w:pPr>
        <w:ind w:firstLine="709"/>
        <w:jc w:val="both"/>
      </w:pPr>
      <w:r w:rsidRPr="00A74719">
        <w:t>6). пп.5 пункта 42 Административного регламента исключить.</w:t>
      </w:r>
    </w:p>
    <w:p w:rsidR="00024997" w:rsidRPr="00A74719" w:rsidRDefault="00024997" w:rsidP="006E329E">
      <w:pPr>
        <w:ind w:firstLine="709"/>
        <w:jc w:val="both"/>
      </w:pPr>
      <w:r w:rsidRPr="00A74719">
        <w:t>7). пп.1 пункта 43 Административного регламента изложить в новой редакции:</w:t>
      </w:r>
    </w:p>
    <w:p w:rsidR="00024997" w:rsidRPr="00A74719" w:rsidRDefault="00024997" w:rsidP="003609F1">
      <w:pPr>
        <w:autoSpaceDE w:val="0"/>
        <w:autoSpaceDN w:val="0"/>
        <w:adjustRightInd w:val="0"/>
        <w:spacing w:after="200" w:line="276" w:lineRule="auto"/>
        <w:contextualSpacing/>
        <w:jc w:val="both"/>
        <w:rPr>
          <w:i/>
        </w:rPr>
      </w:pPr>
      <w:r w:rsidRPr="00A74719">
        <w:rPr>
          <w:i/>
        </w:rPr>
        <w:t xml:space="preserve">          заявителем не представлены документы, необходимые для предоставления       муниципальной услуги, указанные в пункте 39 административного регламента;</w:t>
      </w:r>
    </w:p>
    <w:p w:rsidR="00024997" w:rsidRPr="00A74719" w:rsidRDefault="00024997" w:rsidP="003609F1">
      <w:pPr>
        <w:autoSpaceDE w:val="0"/>
        <w:autoSpaceDN w:val="0"/>
        <w:adjustRightInd w:val="0"/>
        <w:spacing w:after="200" w:line="276" w:lineRule="auto"/>
        <w:contextualSpacing/>
        <w:jc w:val="both"/>
      </w:pPr>
      <w:r w:rsidRPr="00A74719">
        <w:t xml:space="preserve">          8). Пункт 49 Административного регламента изложить в новой редакции:</w:t>
      </w:r>
    </w:p>
    <w:p w:rsidR="00024997" w:rsidRPr="00A74719" w:rsidRDefault="00024997" w:rsidP="003609F1">
      <w:pPr>
        <w:widowControl w:val="0"/>
        <w:ind w:left="709"/>
        <w:jc w:val="both"/>
        <w:rPr>
          <w:i/>
        </w:rPr>
      </w:pPr>
      <w:r w:rsidRPr="00A74719">
        <w:rPr>
          <w:i/>
        </w:rPr>
        <w:t>Порядок, размер и основания взимания платы за предоставление услуг, указанных в пункте 48 административного регламента, определяется организациями, предоставляющими данные услуги.</w:t>
      </w:r>
    </w:p>
    <w:p w:rsidR="00024997" w:rsidRPr="00A74719" w:rsidRDefault="00024997" w:rsidP="003609F1">
      <w:pPr>
        <w:widowControl w:val="0"/>
        <w:ind w:left="709"/>
        <w:jc w:val="both"/>
      </w:pPr>
      <w:r w:rsidRPr="00A74719">
        <w:t>9). Пункт 85 Административного регламента изложить в новой редакции:</w:t>
      </w:r>
    </w:p>
    <w:p w:rsidR="00024997" w:rsidRPr="00A74719" w:rsidRDefault="00024997" w:rsidP="00D66D5D">
      <w:pPr>
        <w:widowControl w:val="0"/>
        <w:spacing w:after="200" w:line="276" w:lineRule="auto"/>
        <w:ind w:left="709"/>
        <w:jc w:val="both"/>
        <w:rPr>
          <w:i/>
        </w:rPr>
      </w:pPr>
      <w:r w:rsidRPr="00A74719">
        <w:rPr>
          <w:i/>
        </w:rPr>
        <w:t>Специалист Администрации Парбигского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а также осуществляет сверку копий представленных документов с их оригиналами.</w:t>
      </w:r>
    </w:p>
    <w:p w:rsidR="00024997" w:rsidRPr="00A74719" w:rsidRDefault="00024997" w:rsidP="00D66D5D">
      <w:pPr>
        <w:widowControl w:val="0"/>
        <w:spacing w:after="200" w:line="276" w:lineRule="auto"/>
        <w:ind w:left="709"/>
        <w:jc w:val="both"/>
      </w:pPr>
      <w:r w:rsidRPr="00A74719">
        <w:t>10). Пункт 98 Административного регламента изложить в новой редакции</w:t>
      </w:r>
    </w:p>
    <w:p w:rsidR="00024997" w:rsidRPr="00A74719" w:rsidRDefault="00024997" w:rsidP="00D66D5D">
      <w:pPr>
        <w:pStyle w:val="ConsPlusNormal"/>
        <w:ind w:left="709" w:firstLine="0"/>
        <w:jc w:val="both"/>
        <w:rPr>
          <w:rFonts w:ascii="Times New Roman" w:hAnsi="Times New Roman" w:cs="Times New Roman"/>
          <w:i/>
          <w:sz w:val="24"/>
          <w:szCs w:val="24"/>
        </w:rPr>
      </w:pPr>
      <w:r w:rsidRPr="00A74719">
        <w:rPr>
          <w:rFonts w:ascii="Times New Roman" w:hAnsi="Times New Roman" w:cs="Times New Roman"/>
          <w:sz w:val="24"/>
          <w:szCs w:val="24"/>
        </w:rPr>
        <w:t xml:space="preserve">  </w:t>
      </w:r>
      <w:r w:rsidRPr="00A74719">
        <w:rPr>
          <w:rFonts w:ascii="Times New Roman" w:hAnsi="Times New Roman" w:cs="Times New Roman"/>
          <w:i/>
          <w:sz w:val="24"/>
          <w:szCs w:val="24"/>
        </w:rPr>
        <w:t>Решение об отказе в выдаче разрешения на строительство принимается в случаях, предусмотренных пунктами 43-45 настоящего Административного регламента.</w:t>
      </w:r>
    </w:p>
    <w:p w:rsidR="00024997" w:rsidRPr="00A74719" w:rsidRDefault="00024997" w:rsidP="003609F1">
      <w:pPr>
        <w:widowControl w:val="0"/>
        <w:ind w:left="709"/>
        <w:jc w:val="both"/>
      </w:pPr>
      <w:r w:rsidRPr="00A74719">
        <w:t>11). Пункт 137 Административного регламента изложить в новой редакции:</w:t>
      </w:r>
    </w:p>
    <w:p w:rsidR="00024997" w:rsidRPr="00A74719" w:rsidRDefault="00024997" w:rsidP="00D66D5D">
      <w:pPr>
        <w:widowControl w:val="0"/>
        <w:autoSpaceDE w:val="0"/>
        <w:autoSpaceDN w:val="0"/>
        <w:adjustRightInd w:val="0"/>
        <w:spacing w:after="200" w:line="276" w:lineRule="auto"/>
        <w:ind w:left="709"/>
        <w:jc w:val="both"/>
        <w:outlineLvl w:val="2"/>
        <w:rPr>
          <w:i/>
        </w:rPr>
      </w:pPr>
      <w:r w:rsidRPr="00A74719">
        <w:rPr>
          <w:i/>
        </w:rPr>
        <w:t xml:space="preserve">      Не позднее дня, следующего за днем принятия решения, указанного в пункте 132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24997" w:rsidRPr="00A74719" w:rsidRDefault="00024997" w:rsidP="003609F1">
      <w:pPr>
        <w:widowControl w:val="0"/>
        <w:ind w:left="709"/>
        <w:jc w:val="both"/>
      </w:pPr>
    </w:p>
    <w:p w:rsidR="00024997" w:rsidRPr="00A74719" w:rsidRDefault="00024997" w:rsidP="003609F1">
      <w:pPr>
        <w:ind w:firstLine="709"/>
        <w:jc w:val="both"/>
        <w:rPr>
          <w:i/>
        </w:rPr>
      </w:pPr>
    </w:p>
    <w:p w:rsidR="00024997" w:rsidRPr="00A74719" w:rsidRDefault="00024997" w:rsidP="006E329E">
      <w:pPr>
        <w:widowControl w:val="0"/>
        <w:autoSpaceDE w:val="0"/>
        <w:autoSpaceDN w:val="0"/>
        <w:adjustRightInd w:val="0"/>
        <w:spacing w:after="200" w:line="276" w:lineRule="auto"/>
        <w:jc w:val="both"/>
      </w:pPr>
      <w:r w:rsidRPr="00A74719">
        <w:t xml:space="preserve">       Глава Парбигского сельского поселения                         Л.В.Косолапова</w:t>
      </w:r>
    </w:p>
    <w:p w:rsidR="00024997" w:rsidRPr="00A74719" w:rsidRDefault="00024997" w:rsidP="006E329E">
      <w:pPr>
        <w:widowControl w:val="0"/>
        <w:autoSpaceDE w:val="0"/>
        <w:autoSpaceDN w:val="0"/>
        <w:adjustRightInd w:val="0"/>
        <w:spacing w:after="200" w:line="276" w:lineRule="auto"/>
        <w:jc w:val="both"/>
      </w:pPr>
    </w:p>
    <w:p w:rsidR="00024997" w:rsidRPr="00A74719" w:rsidRDefault="00024997" w:rsidP="00C92804">
      <w:pPr>
        <w:ind w:left="360"/>
      </w:pPr>
    </w:p>
    <w:p w:rsidR="00024997" w:rsidRPr="00A74719" w:rsidRDefault="00024997"/>
    <w:sectPr w:rsidR="00024997" w:rsidRPr="00A74719" w:rsidSect="00B513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433"/>
    <w:multiLevelType w:val="hybridMultilevel"/>
    <w:tmpl w:val="C36CC0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1122C38"/>
    <w:multiLevelType w:val="hybridMultilevel"/>
    <w:tmpl w:val="01F2FA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C52E43"/>
    <w:multiLevelType w:val="hybridMultilevel"/>
    <w:tmpl w:val="F2903FC0"/>
    <w:lvl w:ilvl="0" w:tplc="0419000F">
      <w:start w:val="1"/>
      <w:numFmt w:val="decimal"/>
      <w:lvlText w:val="%1."/>
      <w:lvlJc w:val="left"/>
      <w:pPr>
        <w:tabs>
          <w:tab w:val="num" w:pos="1572"/>
        </w:tabs>
        <w:ind w:left="1572" w:hanging="1005"/>
      </w:pPr>
      <w:rPr>
        <w:rFonts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4AB"/>
    <w:rsid w:val="00024997"/>
    <w:rsid w:val="00042935"/>
    <w:rsid w:val="0004728A"/>
    <w:rsid w:val="000F7921"/>
    <w:rsid w:val="00126284"/>
    <w:rsid w:val="00215567"/>
    <w:rsid w:val="002D1A4D"/>
    <w:rsid w:val="003609F1"/>
    <w:rsid w:val="006A0152"/>
    <w:rsid w:val="006E329E"/>
    <w:rsid w:val="008A73A2"/>
    <w:rsid w:val="009204AB"/>
    <w:rsid w:val="009A20E5"/>
    <w:rsid w:val="009D2B04"/>
    <w:rsid w:val="00A74719"/>
    <w:rsid w:val="00B37D44"/>
    <w:rsid w:val="00B5134D"/>
    <w:rsid w:val="00C31895"/>
    <w:rsid w:val="00C92804"/>
    <w:rsid w:val="00CA1167"/>
    <w:rsid w:val="00D66D5D"/>
    <w:rsid w:val="00DA4796"/>
    <w:rsid w:val="00E5654B"/>
    <w:rsid w:val="00F17B5A"/>
    <w:rsid w:val="00FD65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0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2804"/>
    <w:pPr>
      <w:ind w:left="720"/>
      <w:contextualSpacing/>
    </w:pPr>
  </w:style>
  <w:style w:type="paragraph" w:customStyle="1" w:styleId="ConsPlusNormal">
    <w:name w:val="ConsPlusNormal"/>
    <w:link w:val="ConsPlusNormal0"/>
    <w:uiPriority w:val="99"/>
    <w:rsid w:val="00D66D5D"/>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D66D5D"/>
    <w:rPr>
      <w:rFonts w:ascii="Arial" w:hAnsi="Arial" w:cs="Arial"/>
      <w:lang w:val="ru-RU" w:eastAsia="ru-RU" w:bidi="ar-SA"/>
    </w:rPr>
  </w:style>
  <w:style w:type="paragraph" w:styleId="BalloonText">
    <w:name w:val="Balloon Text"/>
    <w:basedOn w:val="Normal"/>
    <w:link w:val="BalloonTextChar"/>
    <w:uiPriority w:val="99"/>
    <w:semiHidden/>
    <w:rsid w:val="00A74719"/>
    <w:rPr>
      <w:rFonts w:ascii="Tahoma" w:hAnsi="Tahoma" w:cs="Tahoma"/>
      <w:sz w:val="16"/>
      <w:szCs w:val="16"/>
    </w:rPr>
  </w:style>
  <w:style w:type="character" w:customStyle="1" w:styleId="BalloonTextChar">
    <w:name w:val="Balloon Text Char"/>
    <w:basedOn w:val="DefaultParagraphFont"/>
    <w:link w:val="BalloonText"/>
    <w:uiPriority w:val="99"/>
    <w:semiHidden/>
    <w:rsid w:val="00051366"/>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873495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4</Pages>
  <Words>1492</Words>
  <Characters>8508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Межвед</dc:creator>
  <cp:keywords/>
  <dc:description/>
  <cp:lastModifiedBy>Парбиг</cp:lastModifiedBy>
  <cp:revision>5</cp:revision>
  <cp:lastPrinted>2017-03-13T09:31:00Z</cp:lastPrinted>
  <dcterms:created xsi:type="dcterms:W3CDTF">2017-03-10T05:22:00Z</dcterms:created>
  <dcterms:modified xsi:type="dcterms:W3CDTF">2017-03-13T09:31:00Z</dcterms:modified>
</cp:coreProperties>
</file>